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03E8" w14:textId="5EBFD377" w:rsidR="00FD5E44" w:rsidRPr="00FD5E44" w:rsidRDefault="00FD5E44" w:rsidP="00FD5E44">
      <w:pPr>
        <w:bidi w:val="0"/>
        <w:spacing w:before="100" w:beforeAutospacing="1" w:after="100" w:afterAutospacing="1" w:line="240" w:lineRule="auto"/>
        <w:rPr>
          <w:rFonts w:ascii="Times New Roman" w:eastAsia="Times New Roman" w:hAnsi="Times New Roman" w:cs="Times New Roman"/>
          <w:kern w:val="0"/>
          <w14:ligatures w14:val="none"/>
        </w:rPr>
      </w:pPr>
      <w:r w:rsidRPr="00FD5E44">
        <w:rPr>
          <w:rFonts w:ascii="Times New Roman" w:eastAsia="Times New Roman" w:hAnsi="Times New Roman" w:cs="Times New Roman"/>
          <w:b/>
          <w:bCs/>
          <w:kern w:val="0"/>
          <w:u w:val="single"/>
          <w14:ligatures w14:val="none"/>
        </w:rPr>
        <w:t>Whistleblowing Policy:</w:t>
      </w:r>
      <w:r w:rsidRPr="00FD5E44">
        <w:rPr>
          <w:rFonts w:ascii="Times New Roman" w:eastAsia="Times New Roman" w:hAnsi="Times New Roman" w:cs="Times New Roman"/>
          <w:kern w:val="0"/>
          <w:u w:val="single"/>
          <w14:ligatures w14:val="none"/>
        </w:rPr>
        <w:br/>
      </w:r>
      <w:r w:rsidRPr="00FD5E44">
        <w:rPr>
          <w:rFonts w:ascii="Times New Roman" w:eastAsia="Times New Roman" w:hAnsi="Times New Roman" w:cs="Times New Roman"/>
          <w:kern w:val="0"/>
          <w14:ligatures w14:val="none"/>
        </w:rPr>
        <w:t xml:space="preserve">At </w:t>
      </w:r>
      <w:r w:rsidR="005D4F90">
        <w:rPr>
          <w:rFonts w:ascii="Times New Roman" w:eastAsia="Times New Roman" w:hAnsi="Times New Roman" w:cs="Times New Roman"/>
          <w:kern w:val="0"/>
          <w14:ligatures w14:val="none"/>
        </w:rPr>
        <w:t xml:space="preserve">Misr al </w:t>
      </w:r>
      <w:proofErr w:type="spellStart"/>
      <w:proofErr w:type="gramStart"/>
      <w:r w:rsidR="005D4F90">
        <w:rPr>
          <w:rFonts w:ascii="Times New Roman" w:eastAsia="Times New Roman" w:hAnsi="Times New Roman" w:cs="Times New Roman"/>
          <w:kern w:val="0"/>
          <w14:ligatures w14:val="none"/>
        </w:rPr>
        <w:t>Gadida</w:t>
      </w:r>
      <w:proofErr w:type="spellEnd"/>
      <w:r w:rsidR="005D4F90">
        <w:rPr>
          <w:rFonts w:ascii="Times New Roman" w:eastAsia="Times New Roman" w:hAnsi="Times New Roman" w:cs="Times New Roman"/>
          <w:kern w:val="0"/>
          <w14:ligatures w14:val="none"/>
        </w:rPr>
        <w:t xml:space="preserve"> </w:t>
      </w:r>
      <w:r w:rsidRPr="00FD5E44">
        <w:rPr>
          <w:rFonts w:ascii="Times New Roman" w:eastAsia="Times New Roman" w:hAnsi="Times New Roman" w:cs="Times New Roman"/>
          <w:kern w:val="0"/>
          <w14:ligatures w14:val="none"/>
        </w:rPr>
        <w:t xml:space="preserve"> Company</w:t>
      </w:r>
      <w:proofErr w:type="gramEnd"/>
      <w:r w:rsidRPr="00FD5E44">
        <w:rPr>
          <w:rFonts w:ascii="Times New Roman" w:eastAsia="Times New Roman" w:hAnsi="Times New Roman" w:cs="Times New Roman"/>
          <w:kern w:val="0"/>
          <w14:ligatures w14:val="none"/>
        </w:rPr>
        <w:t xml:space="preserve"> , we are committed to the highest standards of transparency and integrity in all aspects of our business. We recognize that maintaining an ethical and fair workplace largely depends on the ability of our employees and stakeholders to report any violations or unethical behavior that may harm the company’s reputation or negatively affect its operations.</w:t>
      </w:r>
    </w:p>
    <w:p w14:paraId="34CBD5CA" w14:textId="77777777" w:rsidR="00FD5E44" w:rsidRPr="00FD5E44" w:rsidRDefault="00FD5E44" w:rsidP="00FD5E44">
      <w:pPr>
        <w:bidi w:val="0"/>
        <w:spacing w:before="100" w:beforeAutospacing="1" w:after="100" w:afterAutospacing="1" w:line="240" w:lineRule="auto"/>
        <w:rPr>
          <w:rFonts w:ascii="Times New Roman" w:eastAsia="Times New Roman" w:hAnsi="Times New Roman" w:cs="Times New Roman"/>
          <w:kern w:val="0"/>
          <w14:ligatures w14:val="none"/>
        </w:rPr>
      </w:pPr>
      <w:r w:rsidRPr="00FD5E44">
        <w:rPr>
          <w:rFonts w:ascii="Times New Roman" w:eastAsia="Times New Roman" w:hAnsi="Times New Roman" w:cs="Times New Roman"/>
          <w:kern w:val="0"/>
          <w14:ligatures w14:val="none"/>
        </w:rPr>
        <w:t>Our whistleblowing policy is designed to provide a safe and confidential mechanism that allows individuals to report misconduct without fear of retaliation or discrimination. Whether related to financial fraud, corruption, discrimination, or any illegal or unethical conduct, we believe that every employee and stakeholder has the right to raise such concerns safely and with confidence.</w:t>
      </w:r>
    </w:p>
    <w:p w14:paraId="0AD57FA0" w14:textId="77777777" w:rsidR="00FD5E44" w:rsidRPr="00FD5E44" w:rsidRDefault="00FD5E44" w:rsidP="00FD5E44">
      <w:pPr>
        <w:bidi w:val="0"/>
        <w:spacing w:before="100" w:beforeAutospacing="1" w:after="100" w:afterAutospacing="1" w:line="240" w:lineRule="auto"/>
        <w:rPr>
          <w:rFonts w:ascii="Times New Roman" w:eastAsia="Times New Roman" w:hAnsi="Times New Roman" w:cs="Times New Roman"/>
          <w:kern w:val="0"/>
          <w14:ligatures w14:val="none"/>
        </w:rPr>
      </w:pPr>
      <w:r w:rsidRPr="00FD5E44">
        <w:rPr>
          <w:rFonts w:ascii="Times New Roman" w:eastAsia="Times New Roman" w:hAnsi="Times New Roman" w:cs="Times New Roman"/>
          <w:kern w:val="0"/>
          <w14:ligatures w14:val="none"/>
        </w:rPr>
        <w:t>The company is committed to conducting thorough and fair investigations into all reports received and to taking the necessary actions to address any issues identified. Your role as employees and stakeholders is vital in helping us maintain a healthy and transparent work environment, and we value your cooperation and contribution to achieving this goal.</w:t>
      </w:r>
    </w:p>
    <w:p w14:paraId="3B8DDD6A" w14:textId="77777777" w:rsidR="00FD5E44" w:rsidRPr="00FD5E44" w:rsidRDefault="00FD5E44" w:rsidP="00FD5E44">
      <w:pPr>
        <w:bidi w:val="0"/>
        <w:spacing w:before="100" w:beforeAutospacing="1" w:after="100" w:afterAutospacing="1" w:line="240" w:lineRule="auto"/>
        <w:rPr>
          <w:rFonts w:ascii="Times New Roman" w:eastAsia="Times New Roman" w:hAnsi="Times New Roman" w:cs="Times New Roman"/>
          <w:kern w:val="0"/>
          <w:u w:val="single"/>
          <w14:ligatures w14:val="none"/>
        </w:rPr>
      </w:pPr>
      <w:r w:rsidRPr="00FD5E44">
        <w:rPr>
          <w:rFonts w:ascii="Times New Roman" w:eastAsia="Times New Roman" w:hAnsi="Times New Roman" w:cs="Times New Roman"/>
          <w:b/>
          <w:bCs/>
          <w:kern w:val="0"/>
          <w:u w:val="single"/>
          <w14:ligatures w14:val="none"/>
        </w:rPr>
        <w:t>Reporting Channels:</w:t>
      </w:r>
    </w:p>
    <w:p w14:paraId="4C73FF81" w14:textId="2F80C41E" w:rsidR="00FD5E44" w:rsidRPr="00FD5E44" w:rsidRDefault="00FD5E44" w:rsidP="00FD5E44">
      <w:pPr>
        <w:numPr>
          <w:ilvl w:val="0"/>
          <w:numId w:val="13"/>
        </w:numPr>
        <w:bidi w:val="0"/>
        <w:spacing w:before="100" w:beforeAutospacing="1" w:after="100" w:afterAutospacing="1" w:line="240" w:lineRule="auto"/>
        <w:rPr>
          <w:rFonts w:ascii="Times New Roman" w:eastAsia="Times New Roman" w:hAnsi="Times New Roman" w:cs="Times New Roman"/>
          <w:kern w:val="0"/>
          <w14:ligatures w14:val="none"/>
        </w:rPr>
      </w:pPr>
      <w:r w:rsidRPr="00FD5E44">
        <w:rPr>
          <w:rFonts w:ascii="Times New Roman" w:eastAsia="Times New Roman" w:hAnsi="Times New Roman" w:cs="Times New Roman"/>
          <w:kern w:val="0"/>
          <w14:ligatures w14:val="none"/>
        </w:rPr>
        <w:t xml:space="preserve">Please complete the Whistleblowing Report Form and send it via email to: </w:t>
      </w:r>
      <w:r w:rsidRPr="00FD5E44">
        <w:rPr>
          <w:rFonts w:ascii="Times New Roman" w:eastAsia="Times New Roman" w:hAnsi="Times New Roman" w:cs="Times New Roman"/>
          <w:b/>
          <w:bCs/>
          <w:kern w:val="0"/>
          <w14:ligatures w14:val="none"/>
        </w:rPr>
        <w:t>whistleblowing@</w:t>
      </w:r>
      <w:r w:rsidR="005D4F90">
        <w:rPr>
          <w:rFonts w:ascii="Times New Roman" w:eastAsia="Times New Roman" w:hAnsi="Times New Roman" w:cs="Times New Roman"/>
          <w:b/>
          <w:bCs/>
          <w:kern w:val="0"/>
          <w14:ligatures w14:val="none"/>
        </w:rPr>
        <w:t>misr-algadida.com</w:t>
      </w:r>
    </w:p>
    <w:p w14:paraId="191DC318" w14:textId="77777777" w:rsidR="00FD5E44" w:rsidRPr="00FD5E44" w:rsidRDefault="00FD5E44" w:rsidP="00FD5E44">
      <w:pPr>
        <w:numPr>
          <w:ilvl w:val="0"/>
          <w:numId w:val="13"/>
        </w:numPr>
        <w:bidi w:val="0"/>
        <w:spacing w:before="100" w:beforeAutospacing="1" w:after="100" w:afterAutospacing="1" w:line="240" w:lineRule="auto"/>
        <w:rPr>
          <w:rFonts w:ascii="Times New Roman" w:eastAsia="Times New Roman" w:hAnsi="Times New Roman" w:cs="Times New Roman"/>
          <w:kern w:val="0"/>
          <w14:ligatures w14:val="none"/>
        </w:rPr>
      </w:pPr>
      <w:r w:rsidRPr="00FD5E44">
        <w:rPr>
          <w:rFonts w:ascii="Times New Roman" w:eastAsia="Times New Roman" w:hAnsi="Times New Roman" w:cs="Times New Roman"/>
          <w:kern w:val="0"/>
          <w14:ligatures w14:val="none"/>
        </w:rPr>
        <w:t>Reports may also be submitted in writing, using the approved complaint form, to the Office Manager of the Managing Director.</w:t>
      </w:r>
    </w:p>
    <w:p w14:paraId="25D23148" w14:textId="77777777" w:rsidR="00FD5E44" w:rsidRPr="00FD5E44" w:rsidRDefault="00FD5E44" w:rsidP="00FD5E44">
      <w:pPr>
        <w:numPr>
          <w:ilvl w:val="0"/>
          <w:numId w:val="13"/>
        </w:numPr>
        <w:bidi w:val="0"/>
        <w:spacing w:before="100" w:beforeAutospacing="1" w:after="100" w:afterAutospacing="1" w:line="240" w:lineRule="auto"/>
        <w:rPr>
          <w:rFonts w:ascii="Times New Roman" w:eastAsia="Times New Roman" w:hAnsi="Times New Roman" w:cs="Times New Roman"/>
          <w:kern w:val="0"/>
          <w14:ligatures w14:val="none"/>
        </w:rPr>
      </w:pPr>
      <w:r w:rsidRPr="00FD5E44">
        <w:rPr>
          <w:rFonts w:ascii="Times New Roman" w:eastAsia="Times New Roman" w:hAnsi="Times New Roman" w:cs="Times New Roman"/>
          <w:kern w:val="0"/>
          <w14:ligatures w14:val="none"/>
        </w:rPr>
        <w:t>Reports may be submitted in writing to the Compliance Manager.</w:t>
      </w:r>
    </w:p>
    <w:p w14:paraId="0BB96E87" w14:textId="77777777" w:rsidR="00FD5E44" w:rsidRPr="00FD5E44" w:rsidRDefault="00FD5E44" w:rsidP="00FD5E44">
      <w:pPr>
        <w:numPr>
          <w:ilvl w:val="0"/>
          <w:numId w:val="13"/>
        </w:numPr>
        <w:bidi w:val="0"/>
        <w:spacing w:before="100" w:beforeAutospacing="1" w:after="100" w:afterAutospacing="1" w:line="240" w:lineRule="auto"/>
        <w:rPr>
          <w:rFonts w:ascii="Times New Roman" w:eastAsia="Times New Roman" w:hAnsi="Times New Roman" w:cs="Times New Roman"/>
          <w:kern w:val="0"/>
          <w14:ligatures w14:val="none"/>
        </w:rPr>
      </w:pPr>
      <w:r w:rsidRPr="00FD5E44">
        <w:rPr>
          <w:rFonts w:ascii="Times New Roman" w:eastAsia="Times New Roman" w:hAnsi="Times New Roman" w:cs="Times New Roman"/>
          <w:kern w:val="0"/>
          <w14:ligatures w14:val="none"/>
        </w:rPr>
        <w:t>Reports may also be made verbally to the Office Manager of the Managing Director.</w:t>
      </w:r>
    </w:p>
    <w:p w14:paraId="63D1DC93" w14:textId="77777777" w:rsidR="00FD5E44" w:rsidRPr="00FD5E44" w:rsidRDefault="00FD5E44" w:rsidP="00FD5E44">
      <w:pPr>
        <w:numPr>
          <w:ilvl w:val="0"/>
          <w:numId w:val="13"/>
        </w:numPr>
        <w:bidi w:val="0"/>
        <w:spacing w:before="100" w:beforeAutospacing="1" w:after="100" w:afterAutospacing="1" w:line="240" w:lineRule="auto"/>
        <w:rPr>
          <w:rFonts w:ascii="Times New Roman" w:eastAsia="Times New Roman" w:hAnsi="Times New Roman" w:cs="Times New Roman"/>
          <w:kern w:val="0"/>
          <w14:ligatures w14:val="none"/>
        </w:rPr>
      </w:pPr>
      <w:r w:rsidRPr="00FD5E44">
        <w:rPr>
          <w:rFonts w:ascii="Times New Roman" w:eastAsia="Times New Roman" w:hAnsi="Times New Roman" w:cs="Times New Roman"/>
          <w:kern w:val="0"/>
          <w14:ligatures w14:val="none"/>
        </w:rPr>
        <w:t>Reports may also be made verbally to the Compliance Manager.</w:t>
      </w:r>
    </w:p>
    <w:p w14:paraId="6DC49D08" w14:textId="77777777" w:rsidR="00350759" w:rsidRPr="00FD5E44" w:rsidRDefault="00350759" w:rsidP="00FD5E44">
      <w:pPr>
        <w:pStyle w:val="NormalWeb"/>
        <w:rPr>
          <w:rFonts w:asciiTheme="majorBidi" w:hAnsiTheme="majorBidi" w:cstheme="majorBidi"/>
          <w:b/>
          <w:bCs/>
          <w:sz w:val="28"/>
          <w:szCs w:val="28"/>
          <w:lang w:bidi="ar-EG"/>
        </w:rPr>
      </w:pPr>
    </w:p>
    <w:p w14:paraId="017079D3" w14:textId="77777777" w:rsidR="00350759" w:rsidRDefault="00350759" w:rsidP="00350759">
      <w:pPr>
        <w:pStyle w:val="NormalWeb"/>
        <w:bidi/>
        <w:ind w:left="720"/>
        <w:rPr>
          <w:rFonts w:asciiTheme="minorBidi" w:hAnsiTheme="minorBidi" w:cstheme="minorBidi" w:hint="cs"/>
          <w:b/>
          <w:bCs/>
          <w:sz w:val="28"/>
          <w:szCs w:val="28"/>
          <w:rtl/>
          <w:lang w:bidi="ar-EG"/>
        </w:rPr>
      </w:pPr>
    </w:p>
    <w:p w14:paraId="7FD63057" w14:textId="77777777" w:rsidR="00350759" w:rsidRDefault="00350759" w:rsidP="00350759">
      <w:pPr>
        <w:pStyle w:val="NormalWeb"/>
        <w:bidi/>
        <w:ind w:left="720"/>
        <w:rPr>
          <w:rFonts w:asciiTheme="minorBidi" w:hAnsiTheme="minorBidi" w:cstheme="minorBidi"/>
          <w:b/>
          <w:bCs/>
          <w:sz w:val="28"/>
          <w:szCs w:val="28"/>
          <w:rtl/>
          <w:lang w:bidi="ar-EG"/>
        </w:rPr>
      </w:pPr>
    </w:p>
    <w:p w14:paraId="1FC120E6" w14:textId="77777777" w:rsidR="00350759" w:rsidRDefault="00350759" w:rsidP="00350759">
      <w:pPr>
        <w:pStyle w:val="NormalWeb"/>
        <w:bidi/>
        <w:ind w:left="720"/>
        <w:rPr>
          <w:rFonts w:asciiTheme="minorBidi" w:hAnsiTheme="minorBidi" w:cstheme="minorBidi"/>
          <w:b/>
          <w:bCs/>
          <w:sz w:val="28"/>
          <w:szCs w:val="28"/>
          <w:rtl/>
          <w:lang w:bidi="ar-EG"/>
        </w:rPr>
      </w:pPr>
    </w:p>
    <w:p w14:paraId="621EFDAF" w14:textId="77777777" w:rsidR="00350759" w:rsidRDefault="00350759" w:rsidP="00350759">
      <w:pPr>
        <w:pStyle w:val="NormalWeb"/>
        <w:bidi/>
        <w:ind w:left="720"/>
        <w:rPr>
          <w:rFonts w:asciiTheme="minorBidi" w:hAnsiTheme="minorBidi" w:cstheme="minorBidi"/>
          <w:b/>
          <w:bCs/>
          <w:sz w:val="28"/>
          <w:szCs w:val="28"/>
          <w:rtl/>
          <w:lang w:bidi="ar-EG"/>
        </w:rPr>
      </w:pPr>
    </w:p>
    <w:p w14:paraId="76323E2A" w14:textId="77777777" w:rsidR="00350759" w:rsidRDefault="00350759" w:rsidP="00350759">
      <w:pPr>
        <w:pStyle w:val="NormalWeb"/>
        <w:bidi/>
        <w:ind w:left="720"/>
        <w:rPr>
          <w:rFonts w:asciiTheme="minorBidi" w:hAnsiTheme="minorBidi" w:cstheme="minorBidi"/>
          <w:b/>
          <w:bCs/>
          <w:sz w:val="28"/>
          <w:szCs w:val="28"/>
          <w:rtl/>
          <w:lang w:bidi="ar-EG"/>
        </w:rPr>
      </w:pPr>
    </w:p>
    <w:p w14:paraId="73F75EFF" w14:textId="77777777" w:rsidR="00350759" w:rsidRDefault="00350759" w:rsidP="00350759">
      <w:pPr>
        <w:pStyle w:val="NormalWeb"/>
        <w:bidi/>
        <w:ind w:left="720"/>
        <w:rPr>
          <w:rFonts w:asciiTheme="minorBidi" w:hAnsiTheme="minorBidi" w:cstheme="minorBidi"/>
          <w:b/>
          <w:bCs/>
          <w:sz w:val="28"/>
          <w:szCs w:val="28"/>
          <w:rtl/>
          <w:lang w:bidi="ar-EG"/>
        </w:rPr>
      </w:pPr>
    </w:p>
    <w:p w14:paraId="65982E88" w14:textId="404BAD6A" w:rsidR="00F87857" w:rsidRPr="00F87857" w:rsidRDefault="00F87857" w:rsidP="00F87857">
      <w:pPr>
        <w:rPr>
          <w:b/>
          <w:bCs/>
          <w:u w:val="single"/>
          <w:rtl/>
        </w:rPr>
      </w:pPr>
    </w:p>
    <w:sectPr w:rsidR="00F87857" w:rsidRPr="00F87857" w:rsidSect="00BE00CA">
      <w:headerReference w:type="default" r:id="rId7"/>
      <w:footerReference w:type="default" r:id="rId8"/>
      <w:pgSz w:w="11906" w:h="16838" w:code="9"/>
      <w:pgMar w:top="851" w:right="1134" w:bottom="851" w:left="1134" w:header="57" w:footer="73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4B0E" w14:textId="77777777" w:rsidR="00E54A42" w:rsidRDefault="00E54A42">
      <w:pPr>
        <w:spacing w:after="0" w:line="240" w:lineRule="auto"/>
      </w:pPr>
      <w:r>
        <w:separator/>
      </w:r>
    </w:p>
  </w:endnote>
  <w:endnote w:type="continuationSeparator" w:id="0">
    <w:p w14:paraId="24B48220" w14:textId="77777777" w:rsidR="00E54A42" w:rsidRDefault="00E54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661" w:type="dxa"/>
      <w:tblInd w:w="-1002" w:type="dxa"/>
      <w:tblLook w:val="0000" w:firstRow="0" w:lastRow="0" w:firstColumn="0" w:lastColumn="0" w:noHBand="0" w:noVBand="0"/>
    </w:tblPr>
    <w:tblGrid>
      <w:gridCol w:w="11661"/>
    </w:tblGrid>
    <w:tr w:rsidR="00BE00CA" w:rsidRPr="00C52C1F" w14:paraId="462C3A9F" w14:textId="77777777" w:rsidTr="006C4864">
      <w:trPr>
        <w:trHeight w:val="278"/>
      </w:trPr>
      <w:tc>
        <w:tcPr>
          <w:tcW w:w="11661" w:type="dxa"/>
        </w:tcPr>
        <w:p w14:paraId="22FFB0BE" w14:textId="77777777" w:rsidR="00BE00CA" w:rsidRPr="006C4864" w:rsidRDefault="00BE00CA" w:rsidP="00E74C68">
          <w:pPr>
            <w:pStyle w:val="Footer"/>
            <w:rPr>
              <w:b/>
              <w:bCs/>
              <w:i/>
              <w:iCs/>
              <w:color w:val="808000"/>
              <w:sz w:val="14"/>
              <w:szCs w:val="14"/>
              <w:rtl/>
              <w:lang w:bidi="ar-EG"/>
            </w:rPr>
          </w:pPr>
          <w:r w:rsidRPr="006C4864">
            <w:rPr>
              <w:rFonts w:hint="cs"/>
              <w:b/>
              <w:bCs/>
              <w:i/>
              <w:iCs/>
              <w:color w:val="808000"/>
              <w:sz w:val="14"/>
              <w:szCs w:val="14"/>
              <w:rtl/>
              <w:lang w:bidi="ar-EG"/>
            </w:rPr>
            <w:t>ورقة الشركة 2025</w:t>
          </w:r>
        </w:p>
      </w:tc>
    </w:tr>
  </w:tbl>
  <w:p w14:paraId="29D1B82F" w14:textId="77777777" w:rsidR="00BE00CA" w:rsidRDefault="00BE00CA">
    <w:pPr>
      <w:pStyle w:val="Footer"/>
      <w:rPr>
        <w:lang w:bidi="ar-EG"/>
      </w:rPr>
    </w:pPr>
    <w:r w:rsidRPr="00B1706F">
      <w:rPr>
        <w:noProof/>
        <w:color w:val="808000"/>
        <w:lang w:bidi="ar-EG"/>
      </w:rPr>
      <w:drawing>
        <wp:inline distT="0" distB="0" distL="0" distR="0" wp14:anchorId="56A3BB9C" wp14:editId="626145AF">
          <wp:extent cx="6333490" cy="283845"/>
          <wp:effectExtent l="0" t="0" r="0" b="1905"/>
          <wp:docPr id="1821073029" name="صورة 1821073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lum bright="-5000" contrast="-3000"/>
                    <a:extLst>
                      <a:ext uri="{28A0092B-C50C-407E-A947-70E740481C1C}">
                        <a14:useLocalDpi xmlns:a14="http://schemas.microsoft.com/office/drawing/2010/main" val="0"/>
                      </a:ext>
                    </a:extLst>
                  </a:blip>
                  <a:srcRect/>
                  <a:stretch>
                    <a:fillRect/>
                  </a:stretch>
                </pic:blipFill>
                <pic:spPr bwMode="auto">
                  <a:xfrm>
                    <a:off x="0" y="0"/>
                    <a:ext cx="6333490" cy="283845"/>
                  </a:xfrm>
                  <a:prstGeom prst="rect">
                    <a:avLst/>
                  </a:prstGeom>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7538D" w14:textId="77777777" w:rsidR="00E54A42" w:rsidRDefault="00E54A42">
      <w:pPr>
        <w:spacing w:after="0" w:line="240" w:lineRule="auto"/>
      </w:pPr>
      <w:r>
        <w:separator/>
      </w:r>
    </w:p>
  </w:footnote>
  <w:footnote w:type="continuationSeparator" w:id="0">
    <w:p w14:paraId="1DC5B5A4" w14:textId="77777777" w:rsidR="00E54A42" w:rsidRDefault="00E54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798"/>
    </w:tblGrid>
    <w:tr w:rsidR="00BE00CA" w14:paraId="5B41CFF0" w14:textId="77777777" w:rsidTr="00B54AF1">
      <w:trPr>
        <w:trHeight w:val="68"/>
      </w:trPr>
      <w:tc>
        <w:tcPr>
          <w:tcW w:w="3686" w:type="dxa"/>
        </w:tcPr>
        <w:p w14:paraId="1A87A21F" w14:textId="77777777" w:rsidR="00BE00CA" w:rsidRDefault="00BE00CA" w:rsidP="00622606">
          <w:pPr>
            <w:pStyle w:val="Header"/>
            <w:jc w:val="left"/>
          </w:pPr>
          <w:r>
            <w:ptab w:relativeTo="margin" w:alignment="left" w:leader="none"/>
          </w:r>
        </w:p>
      </w:tc>
      <w:tc>
        <w:tcPr>
          <w:tcW w:w="6798" w:type="dxa"/>
        </w:tcPr>
        <w:p w14:paraId="60634458" w14:textId="77777777" w:rsidR="00BE00CA" w:rsidRDefault="00BE00CA" w:rsidP="00622606">
          <w:pPr>
            <w:pStyle w:val="Header"/>
            <w:jc w:val="lowKashida"/>
          </w:pPr>
        </w:p>
      </w:tc>
    </w:tr>
  </w:tbl>
  <w:p w14:paraId="06D32094" w14:textId="77777777" w:rsidR="00BE00CA" w:rsidRPr="00B1706F" w:rsidRDefault="00BE00CA" w:rsidP="00B54AF1">
    <w:pPr>
      <w:pStyle w:val="Header"/>
      <w:jc w:val="both"/>
    </w:pPr>
    <w:r>
      <w:rPr>
        <w:noProof/>
      </w:rPr>
      <w:drawing>
        <wp:inline distT="0" distB="0" distL="0" distR="0" wp14:anchorId="3E8079B7" wp14:editId="61CA2524">
          <wp:extent cx="2765239" cy="1351915"/>
          <wp:effectExtent l="57150" t="57150" r="54610" b="57785"/>
          <wp:docPr id="123080294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4000"/>
                            </a14:imgEffect>
                            <a14:imgEffect>
                              <a14:brightnessContrast bright="25000" contrast="39000"/>
                            </a14:imgEffect>
                          </a14:imgLayer>
                        </a14:imgProps>
                      </a:ext>
                      <a:ext uri="{28A0092B-C50C-407E-A947-70E740481C1C}">
                        <a14:useLocalDpi xmlns:a14="http://schemas.microsoft.com/office/drawing/2010/main" val="0"/>
                      </a:ext>
                    </a:extLst>
                  </a:blip>
                  <a:srcRect l="18403" t="29249" r="18403" b="29249"/>
                  <a:stretch>
                    <a:fillRect/>
                  </a:stretch>
                </pic:blipFill>
                <pic:spPr bwMode="auto">
                  <a:xfrm>
                    <a:off x="0" y="0"/>
                    <a:ext cx="2765239" cy="1351915"/>
                  </a:xfrm>
                  <a:prstGeom prst="rect">
                    <a:avLst/>
                  </a:prstGeom>
                  <a:noFill/>
                  <a:ln>
                    <a:noFill/>
                  </a:ln>
                  <a:effectLst/>
                  <a:scene3d>
                    <a:camera prst="orthographicFront"/>
                    <a:lightRig rig="threePt" dir="t"/>
                  </a:scene3d>
                  <a:sp3d extrusionH="76200" contourW="12700">
                    <a:extrusionClr>
                      <a:sysClr val="window" lastClr="FFFFFF"/>
                    </a:extrusionClr>
                    <a:contourClr>
                      <a:sysClr val="window" lastClr="FFFFFF"/>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FC1"/>
    <w:multiLevelType w:val="hybridMultilevel"/>
    <w:tmpl w:val="05E8D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C07C6"/>
    <w:multiLevelType w:val="hybridMultilevel"/>
    <w:tmpl w:val="C9D8F912"/>
    <w:lvl w:ilvl="0" w:tplc="3896486C">
      <w:start w:val="20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E2CEF"/>
    <w:multiLevelType w:val="multilevel"/>
    <w:tmpl w:val="2792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924B0"/>
    <w:multiLevelType w:val="hybridMultilevel"/>
    <w:tmpl w:val="583C544E"/>
    <w:lvl w:ilvl="0" w:tplc="C3EA6168">
      <w:start w:val="1"/>
      <w:numFmt w:val="bullet"/>
      <w:lvlText w:val=""/>
      <w:lvlJc w:val="left"/>
      <w:pPr>
        <w:ind w:left="502" w:hanging="360"/>
      </w:pPr>
      <w:rPr>
        <w:rFonts w:ascii="Symbol" w:hAnsi="Symbol" w:hint="default"/>
        <w:b w:val="0"/>
        <w:bCs/>
        <w:sz w:val="24"/>
        <w:szCs w:val="24"/>
        <w:u w:val="no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D2A7F"/>
    <w:multiLevelType w:val="hybridMultilevel"/>
    <w:tmpl w:val="A3847F8C"/>
    <w:lvl w:ilvl="0" w:tplc="A6C8D3C6">
      <w:start w:val="6"/>
      <w:numFmt w:val="decimal"/>
      <w:lvlText w:val="%1-"/>
      <w:lvlJc w:val="left"/>
      <w:pPr>
        <w:ind w:left="36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F70E2"/>
    <w:multiLevelType w:val="multilevel"/>
    <w:tmpl w:val="0F6AA3F6"/>
    <w:lvl w:ilvl="0">
      <w:start w:val="1"/>
      <w:numFmt w:val="bullet"/>
      <w:lvlText w:val=""/>
      <w:lvlJc w:val="left"/>
      <w:pPr>
        <w:ind w:left="585" w:hanging="585"/>
      </w:pPr>
      <w:rPr>
        <w:rFonts w:ascii="Wingdings" w:hAnsi="Wingdings" w:hint="default"/>
        <w:b w:val="0"/>
        <w:bCs/>
        <w:sz w:val="18"/>
        <w:szCs w:val="18"/>
      </w:rPr>
    </w:lvl>
    <w:lvl w:ilvl="1">
      <w:start w:val="2"/>
      <w:numFmt w:val="decimal"/>
      <w:lvlText w:val="%1-%2"/>
      <w:lvlJc w:val="left"/>
      <w:pPr>
        <w:ind w:left="720" w:hanging="720"/>
      </w:pPr>
    </w:lvl>
    <w:lvl w:ilvl="2">
      <w:start w:val="1"/>
      <w:numFmt w:val="decimalZero"/>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3F1A03C6"/>
    <w:multiLevelType w:val="multilevel"/>
    <w:tmpl w:val="044A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466FE"/>
    <w:multiLevelType w:val="hybridMultilevel"/>
    <w:tmpl w:val="EC5628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A5DD0"/>
    <w:multiLevelType w:val="hybridMultilevel"/>
    <w:tmpl w:val="6504E1A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5695494B"/>
    <w:multiLevelType w:val="hybridMultilevel"/>
    <w:tmpl w:val="8598A426"/>
    <w:lvl w:ilvl="0" w:tplc="D2A8F06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C17B8D"/>
    <w:multiLevelType w:val="hybridMultilevel"/>
    <w:tmpl w:val="A6F8F816"/>
    <w:lvl w:ilvl="0" w:tplc="63D43ED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5808F0"/>
    <w:multiLevelType w:val="multilevel"/>
    <w:tmpl w:val="25601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EC5249"/>
    <w:multiLevelType w:val="hybridMultilevel"/>
    <w:tmpl w:val="FD10D4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612124">
    <w:abstractNumId w:val="8"/>
  </w:num>
  <w:num w:numId="2" w16cid:durableId="1538274539">
    <w:abstractNumId w:val="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181272">
    <w:abstractNumId w:val="2"/>
  </w:num>
  <w:num w:numId="4" w16cid:durableId="1428312188">
    <w:abstractNumId w:val="11"/>
  </w:num>
  <w:num w:numId="5" w16cid:durableId="931010">
    <w:abstractNumId w:val="3"/>
  </w:num>
  <w:num w:numId="6" w16cid:durableId="1077903068">
    <w:abstractNumId w:val="12"/>
  </w:num>
  <w:num w:numId="7" w16cid:durableId="1547528507">
    <w:abstractNumId w:val="0"/>
  </w:num>
  <w:num w:numId="8" w16cid:durableId="1961187145">
    <w:abstractNumId w:val="9"/>
  </w:num>
  <w:num w:numId="9" w16cid:durableId="1924030613">
    <w:abstractNumId w:val="10"/>
  </w:num>
  <w:num w:numId="10" w16cid:durableId="1894458704">
    <w:abstractNumId w:val="4"/>
  </w:num>
  <w:num w:numId="11" w16cid:durableId="710611735">
    <w:abstractNumId w:val="1"/>
  </w:num>
  <w:num w:numId="12" w16cid:durableId="741802797">
    <w:abstractNumId w:val="7"/>
  </w:num>
  <w:num w:numId="13" w16cid:durableId="1679237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CA"/>
    <w:rsid w:val="00120749"/>
    <w:rsid w:val="001B031D"/>
    <w:rsid w:val="002F6A01"/>
    <w:rsid w:val="00331CEB"/>
    <w:rsid w:val="00350759"/>
    <w:rsid w:val="003C1630"/>
    <w:rsid w:val="003E5964"/>
    <w:rsid w:val="00443123"/>
    <w:rsid w:val="004B305D"/>
    <w:rsid w:val="004B53E6"/>
    <w:rsid w:val="004C37AD"/>
    <w:rsid w:val="004E2141"/>
    <w:rsid w:val="005D4F90"/>
    <w:rsid w:val="00641139"/>
    <w:rsid w:val="006B0207"/>
    <w:rsid w:val="007003F1"/>
    <w:rsid w:val="0071793E"/>
    <w:rsid w:val="00762E6E"/>
    <w:rsid w:val="007B28A3"/>
    <w:rsid w:val="007C62AA"/>
    <w:rsid w:val="007C7A0A"/>
    <w:rsid w:val="008F275C"/>
    <w:rsid w:val="00901A1E"/>
    <w:rsid w:val="00A122A0"/>
    <w:rsid w:val="00BE00CA"/>
    <w:rsid w:val="00C04E7A"/>
    <w:rsid w:val="00C425F2"/>
    <w:rsid w:val="00D04E22"/>
    <w:rsid w:val="00D11111"/>
    <w:rsid w:val="00E54A42"/>
    <w:rsid w:val="00E71E95"/>
    <w:rsid w:val="00F87857"/>
    <w:rsid w:val="00FD5E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96A0"/>
  <w15:chartTrackingRefBased/>
  <w15:docId w15:val="{2FCF7080-53E0-4D7A-AA41-F91C2F68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BE0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0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00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0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0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0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00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00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0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0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0CA"/>
    <w:rPr>
      <w:rFonts w:eastAsiaTheme="majorEastAsia" w:cstheme="majorBidi"/>
      <w:color w:val="272727" w:themeColor="text1" w:themeTint="D8"/>
    </w:rPr>
  </w:style>
  <w:style w:type="paragraph" w:styleId="Title">
    <w:name w:val="Title"/>
    <w:basedOn w:val="Normal"/>
    <w:next w:val="Normal"/>
    <w:link w:val="TitleChar"/>
    <w:uiPriority w:val="10"/>
    <w:qFormat/>
    <w:rsid w:val="00BE0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0CA"/>
    <w:pPr>
      <w:spacing w:before="160"/>
      <w:jc w:val="center"/>
    </w:pPr>
    <w:rPr>
      <w:i/>
      <w:iCs/>
      <w:color w:val="404040" w:themeColor="text1" w:themeTint="BF"/>
    </w:rPr>
  </w:style>
  <w:style w:type="character" w:customStyle="1" w:styleId="QuoteChar">
    <w:name w:val="Quote Char"/>
    <w:basedOn w:val="DefaultParagraphFont"/>
    <w:link w:val="Quote"/>
    <w:uiPriority w:val="29"/>
    <w:rsid w:val="00BE00CA"/>
    <w:rPr>
      <w:i/>
      <w:iCs/>
      <w:color w:val="404040" w:themeColor="text1" w:themeTint="BF"/>
    </w:rPr>
  </w:style>
  <w:style w:type="paragraph" w:styleId="ListParagraph">
    <w:name w:val="List Paragraph"/>
    <w:basedOn w:val="Normal"/>
    <w:uiPriority w:val="34"/>
    <w:qFormat/>
    <w:rsid w:val="00BE00CA"/>
    <w:pPr>
      <w:ind w:left="720"/>
      <w:contextualSpacing/>
    </w:pPr>
  </w:style>
  <w:style w:type="character" w:styleId="IntenseEmphasis">
    <w:name w:val="Intense Emphasis"/>
    <w:basedOn w:val="DefaultParagraphFont"/>
    <w:uiPriority w:val="21"/>
    <w:qFormat/>
    <w:rsid w:val="00BE00CA"/>
    <w:rPr>
      <w:i/>
      <w:iCs/>
      <w:color w:val="2F5496" w:themeColor="accent1" w:themeShade="BF"/>
    </w:rPr>
  </w:style>
  <w:style w:type="paragraph" w:styleId="IntenseQuote">
    <w:name w:val="Intense Quote"/>
    <w:basedOn w:val="Normal"/>
    <w:next w:val="Normal"/>
    <w:link w:val="IntenseQuoteChar"/>
    <w:uiPriority w:val="30"/>
    <w:qFormat/>
    <w:rsid w:val="00BE0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0CA"/>
    <w:rPr>
      <w:i/>
      <w:iCs/>
      <w:color w:val="2F5496" w:themeColor="accent1" w:themeShade="BF"/>
    </w:rPr>
  </w:style>
  <w:style w:type="character" w:styleId="IntenseReference">
    <w:name w:val="Intense Reference"/>
    <w:basedOn w:val="DefaultParagraphFont"/>
    <w:uiPriority w:val="32"/>
    <w:qFormat/>
    <w:rsid w:val="00BE00CA"/>
    <w:rPr>
      <w:b/>
      <w:bCs/>
      <w:smallCaps/>
      <w:color w:val="2F5496" w:themeColor="accent1" w:themeShade="BF"/>
      <w:spacing w:val="5"/>
    </w:rPr>
  </w:style>
  <w:style w:type="paragraph" w:styleId="Header">
    <w:name w:val="header"/>
    <w:basedOn w:val="Normal"/>
    <w:link w:val="HeaderChar"/>
    <w:uiPriority w:val="99"/>
    <w:unhideWhenUsed/>
    <w:rsid w:val="00BE00CA"/>
    <w:pPr>
      <w:tabs>
        <w:tab w:val="center" w:pos="4680"/>
        <w:tab w:val="right" w:pos="9360"/>
      </w:tabs>
      <w:bidi w:val="0"/>
      <w:spacing w:after="0" w:line="240" w:lineRule="auto"/>
      <w:jc w:val="right"/>
    </w:pPr>
    <w:rPr>
      <w:sz w:val="22"/>
      <w:szCs w:val="22"/>
    </w:rPr>
  </w:style>
  <w:style w:type="character" w:customStyle="1" w:styleId="HeaderChar">
    <w:name w:val="Header Char"/>
    <w:basedOn w:val="DefaultParagraphFont"/>
    <w:link w:val="Header"/>
    <w:uiPriority w:val="99"/>
    <w:rsid w:val="00BE00CA"/>
    <w:rPr>
      <w:sz w:val="22"/>
      <w:szCs w:val="22"/>
    </w:rPr>
  </w:style>
  <w:style w:type="paragraph" w:styleId="Footer">
    <w:name w:val="footer"/>
    <w:basedOn w:val="Normal"/>
    <w:link w:val="FooterChar"/>
    <w:uiPriority w:val="99"/>
    <w:unhideWhenUsed/>
    <w:rsid w:val="00BE00CA"/>
    <w:pPr>
      <w:tabs>
        <w:tab w:val="center" w:pos="4680"/>
        <w:tab w:val="right" w:pos="9360"/>
      </w:tabs>
      <w:bidi w:val="0"/>
      <w:spacing w:after="0" w:line="240" w:lineRule="auto"/>
      <w:jc w:val="right"/>
    </w:pPr>
    <w:rPr>
      <w:sz w:val="22"/>
      <w:szCs w:val="22"/>
    </w:rPr>
  </w:style>
  <w:style w:type="character" w:customStyle="1" w:styleId="FooterChar">
    <w:name w:val="Footer Char"/>
    <w:basedOn w:val="DefaultParagraphFont"/>
    <w:link w:val="Footer"/>
    <w:uiPriority w:val="99"/>
    <w:rsid w:val="00BE00CA"/>
    <w:rPr>
      <w:sz w:val="22"/>
      <w:szCs w:val="22"/>
    </w:rPr>
  </w:style>
  <w:style w:type="table" w:styleId="TableGrid">
    <w:name w:val="Table Grid"/>
    <w:basedOn w:val="TableNormal"/>
    <w:uiPriority w:val="39"/>
    <w:rsid w:val="00BE0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7A0A"/>
    <w:pPr>
      <w:bidi w:val="0"/>
      <w:spacing w:before="100" w:beforeAutospacing="1" w:after="100" w:afterAutospacing="1" w:line="240" w:lineRule="auto"/>
    </w:pPr>
    <w:rPr>
      <w:rFonts w:ascii="Times New Roman" w:hAnsi="Times New Roman" w:cs="Times New Roman"/>
      <w:kern w:val="0"/>
      <w14:ligatures w14:val="none"/>
    </w:rPr>
  </w:style>
  <w:style w:type="paragraph" w:styleId="BodyText">
    <w:name w:val="Body Text"/>
    <w:basedOn w:val="Normal"/>
    <w:link w:val="BodyTextChar"/>
    <w:uiPriority w:val="99"/>
    <w:semiHidden/>
    <w:unhideWhenUsed/>
    <w:qFormat/>
    <w:rsid w:val="007C7A0A"/>
    <w:pPr>
      <w:spacing w:after="120" w:line="240" w:lineRule="auto"/>
    </w:pPr>
    <w:rPr>
      <w:rFonts w:ascii="Times New Roman" w:hAnsi="Times New Roman" w:cs="Times New Roman"/>
      <w:kern w:val="0"/>
      <w:lang w:eastAsia="x-none"/>
      <w14:ligatures w14:val="none"/>
    </w:rPr>
  </w:style>
  <w:style w:type="character" w:customStyle="1" w:styleId="BodyTextChar">
    <w:name w:val="Body Text Char"/>
    <w:basedOn w:val="DefaultParagraphFont"/>
    <w:link w:val="BodyText"/>
    <w:uiPriority w:val="99"/>
    <w:semiHidden/>
    <w:rsid w:val="007C7A0A"/>
    <w:rPr>
      <w:rFonts w:ascii="Times New Roman" w:hAnsi="Times New Roman" w:cs="Times New Roman"/>
      <w:kern w:val="0"/>
      <w:lang w:eastAsia="x-none"/>
      <w14:ligatures w14:val="none"/>
    </w:rPr>
  </w:style>
  <w:style w:type="character" w:styleId="Strong">
    <w:name w:val="Strong"/>
    <w:basedOn w:val="DefaultParagraphFont"/>
    <w:uiPriority w:val="22"/>
    <w:qFormat/>
    <w:rsid w:val="007C7A0A"/>
    <w:rPr>
      <w:b/>
      <w:bCs/>
    </w:rPr>
  </w:style>
  <w:style w:type="character" w:styleId="Hyperlink">
    <w:name w:val="Hyperlink"/>
    <w:basedOn w:val="DefaultParagraphFont"/>
    <w:uiPriority w:val="99"/>
    <w:unhideWhenUsed/>
    <w:rsid w:val="00901A1E"/>
    <w:rPr>
      <w:color w:val="0563C1" w:themeColor="hyperlink"/>
      <w:u w:val="single"/>
    </w:rPr>
  </w:style>
  <w:style w:type="character" w:styleId="UnresolvedMention">
    <w:name w:val="Unresolved Mention"/>
    <w:basedOn w:val="DefaultParagraphFont"/>
    <w:uiPriority w:val="99"/>
    <w:semiHidden/>
    <w:unhideWhenUsed/>
    <w:rsid w:val="00901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Abdelwadood</dc:creator>
  <cp:keywords/>
  <dc:description/>
  <cp:lastModifiedBy>Shahenda Aboouf</cp:lastModifiedBy>
  <cp:revision>10</cp:revision>
  <dcterms:created xsi:type="dcterms:W3CDTF">2025-07-29T06:49:00Z</dcterms:created>
  <dcterms:modified xsi:type="dcterms:W3CDTF">2026-01-17T14:23:00Z</dcterms:modified>
</cp:coreProperties>
</file>